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e381931" w14:textId="e38193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F503A">
        <w:t>93</w:t>
      </w:r>
      <w:r w:rsidRPr="006D2266" w:rsidR="00AE1F41">
        <w:t>. St-</w:t>
      </w:r>
      <w:r w:rsidR="00FF503A">
        <w:t>3376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F503A">
        <w:t>93</w:t>
      </w:r>
      <w:r w:rsidR="00884690">
        <w:t>. St</w:t>
      </w:r>
      <w:r w:rsidR="00B13065">
        <w:t>-</w:t>
      </w:r>
      <w:r w:rsidR="00FF503A">
        <w:t>3376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F0A50" w:rsidP="00FF503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F503A">
        <w:t xml:space="preserve">HERRING ARHITEKTI d.o.o., OIB: 19097025521, </w:t>
      </w:r>
      <w:r w:rsidRPr="00FF503A" w:rsidR="00FF503A">
        <w:t>Zagreb, Ksaver 157</w:t>
      </w:r>
    </w:p>
    <w:p w:rsidR="00FF503A" w:rsidP="00FF503A" w:rsidRDefault="00FF503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30ABE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30A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0AB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30AB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30AB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30AB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A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0AB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0A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0A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3376</izvorni_sadrzaj>
    <derivirana_varijabla naziv="DomainObject.Predmet.Broj_1">3376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prosinca 2022.</izvorni_sadrzaj>
    <derivirana_varijabla naziv="DomainObject.Predmet.DatumIzradeOptuznogAkta_1">21. prosinca 2022.</derivirana_varijabla>
  </DomainObject.Predmet.DatumIzradeOptuznogAkta>
  <DomainObject.Predmet.DatumIzradeOptuznogAktaFormated>
    <izvorni_sadrzaj>21.12.2022.</izvorni_sadrzaj>
    <derivirana_varijabla naziv="DomainObject.Predmet.DatumIzradeOptuznogAktaFormated_1">21.12.2022.</derivirana_varijabla>
  </DomainObject.Predmet.DatumIzradeOptuznogAktaFormated>
  <DomainObject.Predmet.DatumOsnivanja>
    <izvorni_sadrzaj>21. prosinca 2022.</izvorni_sadrzaj>
    <derivirana_varijabla naziv="DomainObject.Predmet.DatumOsnivanja_1">21.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prosinca 2022.</izvorni_sadrzaj>
    <derivirana_varijabla naziv="DomainObject.Predmet.DatumPrimitkaOptuznogAkta_1">21.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St-3376/2022</izvorni_sadrzaj>
    <derivirana_varijabla naziv="DomainObject.Predmet.OznakaBroj_1">St-3376/2022</derivirana_varijabla>
  </DomainObject.Predmet.OznakaBroj>
  <DomainObject.Predmet.OznakaBrojOptuznogAkta>
    <izvorni_sadrzaj>04-06-22-5766</izvorni_sadrzaj>
    <derivirana_varijabla naziv="DomainObject.Predmet.OznakaBrojOptuznogAkta_1">04-06-22-5766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HERRING ARHITEKTI d.o.o.</izvorni_sadrzaj>
    <derivirana_varijabla naziv="DomainObject.Predmet.ProtustrankaFormated_1">  HERRING ARHITEKTI d.o.o.</derivirana_varijabla>
  </DomainObject.Predmet.ProtustrankaFormated>
  <DomainObject.Predmet.ProtustrankaFormatedOIB>
    <izvorni_sadrzaj>  HERRING ARHITEKTI d.o.o., OIB 19097025521</izvorni_sadrzaj>
    <derivirana_varijabla naziv="DomainObject.Predmet.ProtustrankaFormatedOIB_1">  HERRING ARHITEKTI d.o.o., OIB 19097025521</derivirana_varijabla>
  </DomainObject.Predmet.ProtustrankaFormatedOIB>
  <DomainObject.Predmet.ProtustrankaFormatedWithAdress>
    <izvorni_sadrzaj> HERRING ARHITEKTI d.o.o., Ksaver 157, 10000 Zagreb</izvorni_sadrzaj>
    <derivirana_varijabla naziv="DomainObject.Predmet.ProtustrankaFormatedWithAdress_1"> HERRING ARHITEKTI d.o.o., Ksaver 157, 10000 Zagreb</derivirana_varijabla>
  </DomainObject.Predmet.ProtustrankaFormatedWithAdress>
  <DomainObject.Predmet.ProtustrankaFormatedWithAdressOIB>
    <izvorni_sadrzaj> HERRING ARHITEKTI d.o.o., OIB 19097025521, Ksaver 157, 10000 Zagreb</izvorni_sadrzaj>
    <derivirana_varijabla naziv="DomainObject.Predmet.ProtustrankaFormatedWithAdressOIB_1"> HERRING ARHITEKTI d.o.o., OIB 19097025521, Ksaver 157, 10000 Zagreb</derivirana_varijabla>
  </DomainObject.Predmet.ProtustrankaFormatedWithAdressOIB>
  <DomainObject.Predmet.ProtustrankaWithAdress>
    <izvorni_sadrzaj>HERRING ARHITEKTI d.o.o. Ksaver 157, 10000 Zagreb</izvorni_sadrzaj>
    <derivirana_varijabla naziv="DomainObject.Predmet.ProtustrankaWithAdress_1">HERRING ARHITEKTI d.o.o. Ksaver 157, 10000 Zagreb</derivirana_varijabla>
  </DomainObject.Predmet.ProtustrankaWithAdress>
  <DomainObject.Predmet.ProtustrankaWithAdressOIB>
    <izvorni_sadrzaj>HERRING ARHITEKTI d.o.o., OIB 19097025521, Ksaver 157, 10000 Zagreb</izvorni_sadrzaj>
    <derivirana_varijabla naziv="DomainObject.Predmet.ProtustrankaWithAdressOIB_1">HERRING ARHITEKTI d.o.o., OIB 19097025521, Ksaver 157, 10000 Zagreb</derivirana_varijabla>
  </DomainObject.Predmet.ProtustrankaWithAdressOIB>
  <DomainObject.Predmet.ProtustrankaNazivFormated>
    <izvorni_sadrzaj>HERRING ARHITEKTI d.o.o.</izvorni_sadrzaj>
    <derivirana_varijabla naziv="DomainObject.Predmet.ProtustrankaNazivFormated_1">HERRING ARHITEKTI d.o.o.</derivirana_varijabla>
  </DomainObject.Predmet.ProtustrankaNazivFormated>
  <DomainObject.Predmet.ProtustrankaNazivFormatedOIB>
    <izvorni_sadrzaj>HERRING ARHITEKTI d.o.o., OIB 19097025521</izvorni_sadrzaj>
    <derivirana_varijabla naziv="DomainObject.Predmet.ProtustrankaNazivFormatedOIB_1">HERRING ARHITEKTI d.o.o., OIB 19097025521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HERRING ARHITEKTI d.o.o.</item>
    </izvorni_sadrzaj>
    <derivirana_varijabla naziv="DomainObject.Predmet.ProtuStrankaListFormated_1">
      <item>HERRING ARHITEKTI d.o.o.</item>
    </derivirana_varijabla>
  </DomainObject.Predmet.ProtuStrankaListFormated>
  <DomainObject.Predmet.ProtuStrankaListFormatedOIB>
    <izvorni_sadrzaj>
      <item>HERRING ARHITEKTI d.o.o., OIB 19097025521</item>
    </izvorni_sadrzaj>
    <derivirana_varijabla naziv="DomainObject.Predmet.ProtuStrankaListFormatedOIB_1">
      <item>HERRING ARHITEKTI d.o.o., OIB 19097025521</item>
    </derivirana_varijabla>
  </DomainObject.Predmet.ProtuStrankaListFormatedOIB>
  <DomainObject.Predmet.ProtuStrankaListFormatedWithAdress>
    <izvorni_sadrzaj>
      <item>HERRING ARHITEKTI d.o.o., Ksaver 157, 10000 Zagreb</item>
    </izvorni_sadrzaj>
    <derivirana_varijabla naziv="DomainObject.Predmet.ProtuStrankaListFormatedWithAdress_1">
      <item>HERRING ARHITEKTI d.o.o., Ksaver 157, 10000 Zagreb</item>
    </derivirana_varijabla>
  </DomainObject.Predmet.ProtuStrankaListFormatedWithAdress>
  <DomainObject.Predmet.ProtuStrankaListFormatedWithAdressOIB>
    <izvorni_sadrzaj>
      <item>HERRING ARHITEKTI d.o.o., OIB 19097025521, Ksaver 157, 10000 Zagreb</item>
    </izvorni_sadrzaj>
    <derivirana_varijabla naziv="DomainObject.Predmet.ProtuStrankaListFormatedWithAdressOIB_1">
      <item>HERRING ARHITEKTI d.o.o., OIB 19097025521, Ksaver 157, 10000 Zagreb</item>
    </derivirana_varijabla>
  </DomainObject.Predmet.ProtuStrankaListFormatedWithAdressOIB>
  <DomainObject.Predmet.ProtuStrankaListNazivFormated>
    <izvorni_sadrzaj>
      <item>HERRING ARHITEKTI d.o.o.</item>
    </izvorni_sadrzaj>
    <derivirana_varijabla naziv="DomainObject.Predmet.ProtuStrankaListNazivFormated_1">
      <item>HERRING ARHITEKTI d.o.o.</item>
    </derivirana_varijabla>
  </DomainObject.Predmet.ProtuStrankaListNazivFormated>
  <DomainObject.Predmet.ProtuStrankaListNazivFormatedOIB>
    <izvorni_sadrzaj>
      <item>HERRING ARHITEKTI d.o.o., OIB 19097025521</item>
    </izvorni_sadrzaj>
    <derivirana_varijabla naziv="DomainObject.Predmet.ProtuStrankaListNazivFormatedOIB_1">
      <item>HERRING ARHITEKTI d.o.o., OIB 19097025521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HERRING ARHITEKTI d.o.o.</izvorni_sadrzaj>
    <derivirana_varijabla naziv="DomainObject.Predmet.ProtustrankaIDrugi_1">HERRING ARHITEKTI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HERRING ARHITEKTI d.o.o., OIB 19097025521, Ksaver 157, 10000 Zagreb</izvorni_sadrzaj>
    <derivirana_varijabla naziv="DomainObject.Predmet.ProtustrankaIDrugiAdressOIB_1">HERRING ARHITEKTI d.o.o., OIB 19097025521, Ksaver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HERRING ARHITEKTI d.o.o.</item>
      <item>Financijska agencija</item>
    </izvorni_sadrzaj>
    <derivirana_varijabla naziv="DomainObject.Predmet.SudioniciListNaziv_1">
      <item>HERRING ARHITEKTI d.o.o.</item>
      <item>Financijska agencija</item>
    </derivirana_varijabla>
  </DomainObject.Predmet.SudioniciListNaziv>
  <DomainObject.Predmet.SudioniciListAdressOIB>
    <izvorni_sadrzaj>
      <item>HERRING ARHITEKTI d.o.o., OIB 19097025521, Ksaver 157,10000 Zagreb</item>
      <item>Financijska agencija, OIB 85821130368, TRG SVIBANJSKIH ŽRTAVA 1995. 1,10000 Zagreb</item>
    </izvorni_sadrzaj>
    <derivirana_varijabla naziv="DomainObject.Predmet.SudioniciListAdressOIB_1">
      <item>HERRING ARHITEKTI d.o.o., OIB 19097025521, Ksaver 157,10000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19097025521</item>
      <item>, OIB 85821130368</item>
    </izvorni_sadrzaj>
    <derivirana_varijabla naziv="DomainObject.Predmet.SudioniciListNazivOIB_1">
      <item>, OIB 19097025521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2022.</izvorni_sadrzaj>
    <derivirana_varijabla naziv="DomainObject.Predmet.DatumPocetkaProcesa_1">21.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799</properties:Characters>
  <properties:Lines>45</properties:Lines>
  <properties:Paragraphs>24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2023-03-15T13:10:00Z</cp:lastPrinted>
  <dcterms:modified xmlns:xsi="http://www.w3.org/2001/XMLSchema-instance" xsi:type="dcterms:W3CDTF">2023-03-15T13:11:00Z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